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FB17E">
      <w:pPr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项目内容及技术要求：</w:t>
      </w:r>
    </w:p>
    <w:p w14:paraId="073FDC04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台式计算机：</w:t>
      </w:r>
    </w:p>
    <w:p w14:paraId="1BFA8002">
      <w:pPr>
        <w:spacing w:line="360" w:lineRule="auto"/>
      </w:pPr>
      <w:r>
        <w:t>1</w:t>
      </w:r>
      <w:r>
        <w:rPr>
          <w:rFonts w:hint="eastAsia"/>
        </w:rPr>
        <w:t>、</w:t>
      </w:r>
      <w:r>
        <w:t>CPU</w:t>
      </w:r>
      <w:r>
        <w:rPr>
          <w:rFonts w:hint="eastAsia"/>
        </w:rPr>
        <w:t>：≥</w:t>
      </w:r>
      <w:r>
        <w:t>I5-12500</w:t>
      </w:r>
      <w:r>
        <w:rPr>
          <w:rFonts w:hint="eastAsia"/>
        </w:rPr>
        <w:t>；</w:t>
      </w:r>
      <w:bookmarkStart w:id="0" w:name="_GoBack"/>
      <w:bookmarkEnd w:id="0"/>
    </w:p>
    <w:p w14:paraId="031D1CE2">
      <w:pPr>
        <w:spacing w:line="360" w:lineRule="auto"/>
      </w:pPr>
      <w:r>
        <w:t>2</w:t>
      </w:r>
      <w:r>
        <w:rPr>
          <w:rFonts w:hint="eastAsia"/>
        </w:rPr>
        <w:t>、主板芯片：≥</w:t>
      </w:r>
      <w:r>
        <w:t>H670</w:t>
      </w:r>
      <w:r>
        <w:rPr>
          <w:rFonts w:hint="eastAsia"/>
        </w:rPr>
        <w:t>芯片组，板载</w:t>
      </w:r>
      <w:r>
        <w:t>PCI</w:t>
      </w:r>
      <w:r>
        <w:rPr>
          <w:rFonts w:hint="eastAsia"/>
        </w:rPr>
        <w:t>≥</w:t>
      </w:r>
      <w:r>
        <w:t>1</w:t>
      </w:r>
      <w:r>
        <w:rPr>
          <w:rFonts w:hint="eastAsia"/>
        </w:rPr>
        <w:t>个；</w:t>
      </w:r>
      <w:r>
        <w:t>PCIex1</w:t>
      </w:r>
      <w:r>
        <w:rPr>
          <w:rFonts w:hint="eastAsia"/>
        </w:rPr>
        <w:t>≥</w:t>
      </w:r>
      <w:r>
        <w:t>1</w:t>
      </w:r>
      <w:r>
        <w:rPr>
          <w:rFonts w:hint="eastAsia"/>
        </w:rPr>
        <w:t>个，</w:t>
      </w:r>
      <w:r>
        <w:t>PCIe x16</w:t>
      </w:r>
      <w:r>
        <w:rPr>
          <w:rFonts w:hint="eastAsia"/>
        </w:rPr>
        <w:t>≥</w:t>
      </w:r>
      <w:r>
        <w:t>1</w:t>
      </w:r>
      <w:r>
        <w:rPr>
          <w:rFonts w:hint="eastAsia"/>
        </w:rPr>
        <w:t>个，</w:t>
      </w:r>
      <w:r>
        <w:t>2</w:t>
      </w:r>
      <w:r>
        <w:rPr>
          <w:rFonts w:hint="eastAsia"/>
        </w:rPr>
        <w:t>个</w:t>
      </w:r>
      <w:r>
        <w:t xml:space="preserve"> M.2 </w:t>
      </w:r>
      <w:r>
        <w:rPr>
          <w:rFonts w:hint="eastAsia"/>
        </w:rPr>
        <w:t>插槽，板载内置降噪软件；</w:t>
      </w:r>
    </w:p>
    <w:p w14:paraId="2B761B9C">
      <w:pPr>
        <w:spacing w:line="360" w:lineRule="auto"/>
      </w:pPr>
      <w:r>
        <w:t>3</w:t>
      </w:r>
      <w:r>
        <w:rPr>
          <w:rFonts w:hint="eastAsia"/>
        </w:rPr>
        <w:t>、内存：≥</w:t>
      </w:r>
      <w:r>
        <w:t>16 GB DDR4-3200 SDRAM6</w:t>
      </w:r>
      <w:r>
        <w:rPr>
          <w:rFonts w:hint="eastAsia"/>
        </w:rPr>
        <w:t>，至少具有</w:t>
      </w:r>
      <w:r>
        <w:t>2</w:t>
      </w:r>
      <w:r>
        <w:rPr>
          <w:rFonts w:hint="eastAsia"/>
        </w:rPr>
        <w:t>个内存插槽；</w:t>
      </w:r>
    </w:p>
    <w:p w14:paraId="72918727">
      <w:pPr>
        <w:spacing w:line="360" w:lineRule="auto"/>
      </w:pPr>
      <w:r>
        <w:t>4</w:t>
      </w:r>
      <w:r>
        <w:rPr>
          <w:rFonts w:hint="eastAsia"/>
        </w:rPr>
        <w:t>、硬盘</w:t>
      </w:r>
      <w:r>
        <w:t>:</w:t>
      </w:r>
      <w:r>
        <w:rPr>
          <w:rFonts w:hint="eastAsia"/>
        </w:rPr>
        <w:t>≥</w:t>
      </w:r>
      <w:r>
        <w:t>256G M.2 NVMe SSD</w:t>
      </w:r>
      <w:r>
        <w:rPr>
          <w:rFonts w:hint="eastAsia"/>
        </w:rPr>
        <w:t>硬盘，提供原厂硬盘数据恢复服务；</w:t>
      </w:r>
    </w:p>
    <w:p w14:paraId="0504014F">
      <w:pPr>
        <w:spacing w:line="360" w:lineRule="auto"/>
      </w:pPr>
      <w:r>
        <w:t>5</w:t>
      </w:r>
      <w:r>
        <w:rPr>
          <w:rFonts w:hint="eastAsia"/>
        </w:rPr>
        <w:t>、显卡：独立显卡，显存≥</w:t>
      </w:r>
      <w:r>
        <w:t>4GB</w:t>
      </w:r>
      <w:r>
        <w:rPr>
          <w:rFonts w:hint="eastAsia"/>
        </w:rPr>
        <w:t>；</w:t>
      </w:r>
    </w:p>
    <w:p w14:paraId="3155D5F7">
      <w:pPr>
        <w:spacing w:line="360" w:lineRule="auto"/>
      </w:pPr>
      <w:r>
        <w:t>6</w:t>
      </w:r>
      <w:r>
        <w:rPr>
          <w:rFonts w:hint="eastAsia"/>
        </w:rPr>
        <w:t>、机箱：</w:t>
      </w:r>
      <w:r>
        <w:t>ATX</w:t>
      </w:r>
      <w:r>
        <w:rPr>
          <w:rFonts w:hint="eastAsia"/>
        </w:rPr>
        <w:t>机箱，≥</w:t>
      </w:r>
      <w:r>
        <w:t>15L</w:t>
      </w:r>
      <w:r>
        <w:rPr>
          <w:rFonts w:hint="eastAsia"/>
        </w:rPr>
        <w:t>，机箱免工具拆卸；</w:t>
      </w:r>
    </w:p>
    <w:p w14:paraId="7659368B">
      <w:pPr>
        <w:spacing w:line="360" w:lineRule="auto"/>
      </w:pPr>
      <w:r>
        <w:t>7</w:t>
      </w:r>
      <w:r>
        <w:rPr>
          <w:rFonts w:hint="eastAsia"/>
        </w:rPr>
        <w:t>、电源：≥</w:t>
      </w:r>
      <w:r>
        <w:t>180W</w:t>
      </w:r>
      <w:r>
        <w:rPr>
          <w:rFonts w:hint="eastAsia"/>
        </w:rPr>
        <w:t>主动式节能电源，与主机同品牌；</w:t>
      </w:r>
    </w:p>
    <w:p w14:paraId="16CE6279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、操作系统：预装正版</w:t>
      </w:r>
      <w:r>
        <w:t>Windows 10 64</w:t>
      </w:r>
      <w:r>
        <w:rPr>
          <w:rFonts w:hint="eastAsia"/>
        </w:rPr>
        <w:t>位专业版操作系统及</w:t>
      </w:r>
      <w:r>
        <w:t>WPS</w:t>
      </w:r>
      <w:r>
        <w:rPr>
          <w:rFonts w:hint="eastAsia"/>
        </w:rPr>
        <w:t>软件；</w:t>
      </w:r>
      <w:r>
        <w:t xml:space="preserve"> </w:t>
      </w:r>
    </w:p>
    <w:p w14:paraId="161C7598">
      <w:pPr>
        <w:spacing w:line="360" w:lineRule="auto"/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、显示器：≥</w:t>
      </w:r>
      <w:r>
        <w:t>23.8</w:t>
      </w:r>
      <w:r>
        <w:rPr>
          <w:rFonts w:hint="eastAsia"/>
        </w:rPr>
        <w:t>英寸全高清（</w:t>
      </w:r>
      <w:r>
        <w:t>1920x1080</w:t>
      </w:r>
      <w:r>
        <w:rPr>
          <w:rFonts w:hint="eastAsia"/>
        </w:rPr>
        <w:t>）</w:t>
      </w:r>
      <w:r>
        <w:t>IPS</w:t>
      </w:r>
      <w:r>
        <w:rPr>
          <w:rFonts w:hint="eastAsia"/>
        </w:rPr>
        <w:t>显示器；</w:t>
      </w:r>
      <w:r>
        <w:t xml:space="preserve"> </w:t>
      </w:r>
    </w:p>
    <w:p w14:paraId="7190FAEF"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、整机</w:t>
      </w:r>
      <w:r>
        <w:t>+</w:t>
      </w:r>
      <w:r>
        <w:rPr>
          <w:rFonts w:hint="eastAsia"/>
        </w:rPr>
        <w:t>显示器原厂三年免费上门服务；所有配置必须原厂原装，可用厂家</w:t>
      </w:r>
      <w:r>
        <w:t>400/800</w:t>
      </w:r>
      <w:r>
        <w:rPr>
          <w:rFonts w:hint="eastAsia"/>
        </w:rPr>
        <w:t>电话或当地维修站（官网维修站网点电话为准）确认配置，不接受其他第三方改装配置；。</w:t>
      </w:r>
    </w:p>
    <w:p w14:paraId="4568B4CC">
      <w:pPr>
        <w:tabs>
          <w:tab w:val="left" w:pos="957"/>
        </w:tabs>
        <w:spacing w:line="360" w:lineRule="auto"/>
      </w:pPr>
    </w:p>
    <w:p w14:paraId="4C4EA3A2">
      <w:pPr>
        <w:spacing w:line="360" w:lineRule="auto"/>
      </w:pPr>
    </w:p>
    <w:p w14:paraId="404540B6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便携式计算机：</w:t>
      </w:r>
    </w:p>
    <w:p w14:paraId="6CF343F2">
      <w:pPr>
        <w:spacing w:line="360" w:lineRule="auto"/>
      </w:pPr>
      <w:r>
        <w:t>1</w:t>
      </w:r>
      <w:r>
        <w:rPr>
          <w:rFonts w:hint="eastAsia"/>
        </w:rPr>
        <w:t>、外观：全金属机身。</w:t>
      </w:r>
    </w:p>
    <w:p w14:paraId="00CE3A24">
      <w:pPr>
        <w:spacing w:line="360" w:lineRule="auto"/>
      </w:pPr>
      <w:r>
        <w:t>2</w:t>
      </w:r>
      <w:r>
        <w:rPr>
          <w:rFonts w:hint="eastAsia"/>
        </w:rPr>
        <w:t>、</w:t>
      </w:r>
      <w:r>
        <w:t>CPU</w:t>
      </w:r>
      <w:r>
        <w:rPr>
          <w:rFonts w:hint="eastAsia"/>
        </w:rPr>
        <w:t>：</w:t>
      </w:r>
      <w:r>
        <w:t>≥Intel i5-1250P</w:t>
      </w:r>
      <w:r>
        <w:rPr>
          <w:rFonts w:hint="eastAsia"/>
        </w:rPr>
        <w:t>十二代处理器。</w:t>
      </w:r>
    </w:p>
    <w:p w14:paraId="2F781AAE">
      <w:pPr>
        <w:spacing w:line="360" w:lineRule="auto"/>
      </w:pPr>
      <w:r>
        <w:t>3</w:t>
      </w:r>
      <w:r>
        <w:rPr>
          <w:rFonts w:hint="eastAsia"/>
        </w:rPr>
        <w:t>、内存：</w:t>
      </w:r>
      <w:r>
        <w:t>≥16G DDR4-3200</w:t>
      </w:r>
      <w:r>
        <w:rPr>
          <w:rFonts w:hint="eastAsia"/>
        </w:rPr>
        <w:t>，不少于</w:t>
      </w:r>
      <w:r>
        <w:t>2</w:t>
      </w:r>
      <w:r>
        <w:rPr>
          <w:rFonts w:hint="eastAsia"/>
        </w:rPr>
        <w:t>个独立内存插槽，最大支持</w:t>
      </w:r>
      <w:r>
        <w:t>64GB</w:t>
      </w:r>
      <w:r>
        <w:rPr>
          <w:rFonts w:hint="eastAsia"/>
        </w:rPr>
        <w:t>。</w:t>
      </w:r>
    </w:p>
    <w:p w14:paraId="739C67B1">
      <w:pPr>
        <w:spacing w:line="360" w:lineRule="auto"/>
      </w:pPr>
      <w:r>
        <w:t>4</w:t>
      </w:r>
      <w:r>
        <w:rPr>
          <w:rFonts w:hint="eastAsia"/>
        </w:rPr>
        <w:t>、硬盘：</w:t>
      </w:r>
      <w:r>
        <w:t>≥1TB SSD</w:t>
      </w:r>
      <w:r>
        <w:rPr>
          <w:rFonts w:hint="eastAsia"/>
        </w:rPr>
        <w:t>固态硬盘，原厂标配</w:t>
      </w:r>
      <w:r>
        <w:t>2</w:t>
      </w:r>
      <w:r>
        <w:rPr>
          <w:rFonts w:hint="eastAsia"/>
        </w:rPr>
        <w:t>块</w:t>
      </w:r>
      <w:r>
        <w:t>SSD</w:t>
      </w:r>
      <w:r>
        <w:rPr>
          <w:rFonts w:hint="eastAsia"/>
        </w:rPr>
        <w:t>硬盘槽位，具有防篡改控制的系统和方法技术。</w:t>
      </w:r>
    </w:p>
    <w:p w14:paraId="2651F6BC">
      <w:pPr>
        <w:spacing w:line="360" w:lineRule="auto"/>
      </w:pPr>
      <w:r>
        <w:t>5</w:t>
      </w:r>
      <w:r>
        <w:rPr>
          <w:rFonts w:hint="eastAsia"/>
        </w:rPr>
        <w:t>、显卡：</w:t>
      </w:r>
      <w:r>
        <w:t>≥</w:t>
      </w:r>
      <w:r>
        <w:rPr>
          <w:rFonts w:hint="eastAsia"/>
        </w:rPr>
        <w:t>集成显卡。</w:t>
      </w:r>
    </w:p>
    <w:p w14:paraId="44C78E67">
      <w:pPr>
        <w:spacing w:line="360" w:lineRule="auto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、电池：</w:t>
      </w:r>
      <w:r>
        <w:t>≥3</w:t>
      </w:r>
      <w:r>
        <w:rPr>
          <w:rFonts w:hint="eastAsia"/>
        </w:rPr>
        <w:t>芯</w:t>
      </w:r>
      <w:r>
        <w:t>42Whr</w:t>
      </w:r>
      <w:r>
        <w:rPr>
          <w:rFonts w:hint="eastAsia"/>
        </w:rPr>
        <w:t>长寿命电池，支持</w:t>
      </w:r>
      <w:r>
        <w:t>USB</w:t>
      </w:r>
      <w:r>
        <w:rPr>
          <w:rFonts w:hint="eastAsia"/>
        </w:rPr>
        <w:t>快充技术，</w:t>
      </w:r>
      <w:r>
        <w:t>30</w:t>
      </w:r>
      <w:r>
        <w:rPr>
          <w:rFonts w:hint="eastAsia"/>
        </w:rPr>
        <w:t>分钟可充电至</w:t>
      </w:r>
      <w:r>
        <w:t>50%</w:t>
      </w:r>
      <w:r>
        <w:rPr>
          <w:rFonts w:hint="eastAsia"/>
        </w:rPr>
        <w:t>。</w:t>
      </w:r>
    </w:p>
    <w:p w14:paraId="39AE372D"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、显示器：</w:t>
      </w:r>
      <w:r>
        <w:t>≥14</w:t>
      </w:r>
      <w:r>
        <w:rPr>
          <w:rFonts w:hint="eastAsia"/>
        </w:rPr>
        <w:t>寸全高清（</w:t>
      </w:r>
      <w:r>
        <w:t>1920 x 1080</w:t>
      </w:r>
      <w:r>
        <w:rPr>
          <w:rFonts w:hint="eastAsia"/>
        </w:rPr>
        <w:t>）</w:t>
      </w:r>
      <w:r>
        <w:t>IPS</w:t>
      </w:r>
      <w:r>
        <w:rPr>
          <w:rFonts w:hint="eastAsia"/>
        </w:rPr>
        <w:t>窄边框防眩光屏幕。</w:t>
      </w:r>
    </w:p>
    <w:p w14:paraId="328EB707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</w:t>
      </w:r>
      <w:r>
        <w:t>BIOS</w:t>
      </w:r>
      <w:r>
        <w:rPr>
          <w:rFonts w:hint="eastAsia"/>
        </w:rPr>
        <w:t>：自带</w:t>
      </w:r>
      <w:r>
        <w:t>SureStart BIOS</w:t>
      </w:r>
      <w:r>
        <w:rPr>
          <w:rFonts w:hint="eastAsia"/>
        </w:rPr>
        <w:t>保护技术，可防止恶意软件对</w:t>
      </w:r>
      <w:r>
        <w:t>BIOS</w:t>
      </w:r>
      <w:r>
        <w:rPr>
          <w:rFonts w:hint="eastAsia"/>
        </w:rPr>
        <w:t>的攻击，并通过自动恢复减少停机时间。</w:t>
      </w:r>
    </w:p>
    <w:p w14:paraId="20DC0F20">
      <w:pPr>
        <w:spacing w:line="360" w:lineRule="auto"/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、操作系统：预装正版</w:t>
      </w:r>
      <w:r>
        <w:t>Windows 11 64</w:t>
      </w:r>
      <w:r>
        <w:rPr>
          <w:rFonts w:hint="eastAsia"/>
        </w:rPr>
        <w:t>专业版位操作系统。</w:t>
      </w:r>
    </w:p>
    <w:p w14:paraId="4ADF509E">
      <w:pPr>
        <w:spacing w:line="360" w:lineRule="auto"/>
        <w:jc w:val="left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、原厂工程师</w:t>
      </w:r>
      <w:r>
        <w:t>1</w:t>
      </w:r>
      <w:r>
        <w:rPr>
          <w:rFonts w:hint="eastAsia"/>
        </w:rPr>
        <w:t>年免费保修，原厂工程师上门服务；</w:t>
      </w:r>
    </w:p>
    <w:p w14:paraId="664FA3BC">
      <w:pPr>
        <w:spacing w:line="360" w:lineRule="auto"/>
      </w:pPr>
    </w:p>
    <w:p w14:paraId="33D15EAC">
      <w:pPr>
        <w:spacing w:line="360" w:lineRule="auto"/>
        <w:rPr>
          <w:rFonts w:ascii="宋体" w:cs="宋体"/>
          <w:b/>
          <w:bCs/>
        </w:rPr>
      </w:pPr>
      <w:r>
        <w:rPr>
          <w:rFonts w:ascii="宋体" w:hAnsi="宋体" w:cs="宋体"/>
          <w:b/>
          <w:bCs/>
        </w:rPr>
        <w:t>A4</w:t>
      </w:r>
      <w:r>
        <w:rPr>
          <w:rFonts w:hint="eastAsia" w:ascii="宋体" w:hAnsi="宋体" w:cs="宋体"/>
          <w:b/>
          <w:bCs/>
        </w:rPr>
        <w:t>黑白激光打印机：</w:t>
      </w:r>
    </w:p>
    <w:p w14:paraId="65EF114F">
      <w:pPr>
        <w:spacing w:line="360" w:lineRule="auto"/>
        <w:rPr>
          <w:rFonts w:ascii="宋体" w:cs="宋体"/>
        </w:rPr>
      </w:pPr>
      <w:r>
        <w:rPr>
          <w:rFonts w:hint="eastAsia" w:ascii="宋体" w:hAnsi="宋体" w:cs="宋体"/>
        </w:rPr>
        <w:t>打印速度：≥</w:t>
      </w:r>
      <w:r>
        <w:rPr>
          <w:rFonts w:ascii="宋体" w:hAnsi="宋体" w:cs="宋体"/>
        </w:rPr>
        <w:t>38</w:t>
      </w:r>
      <w:r>
        <w:rPr>
          <w:rFonts w:hint="eastAsia" w:ascii="宋体" w:hAnsi="宋体" w:cs="宋体"/>
        </w:rPr>
        <w:t>页／分钟</w:t>
      </w:r>
    </w:p>
    <w:p w14:paraId="1041A183">
      <w:pPr>
        <w:spacing w:line="360" w:lineRule="auto"/>
        <w:rPr>
          <w:rFonts w:ascii="宋体" w:cs="宋体"/>
        </w:rPr>
      </w:pPr>
      <w:r>
        <w:rPr>
          <w:rFonts w:hint="eastAsia" w:ascii="宋体" w:hAnsi="宋体" w:cs="宋体"/>
        </w:rPr>
        <w:t>内存：≥</w:t>
      </w:r>
      <w:r>
        <w:rPr>
          <w:rFonts w:ascii="宋体" w:hAnsi="宋体" w:cs="宋体"/>
        </w:rPr>
        <w:t>1G</w:t>
      </w:r>
    </w:p>
    <w:p w14:paraId="2537D582">
      <w:pPr>
        <w:spacing w:line="360" w:lineRule="auto"/>
        <w:rPr>
          <w:rFonts w:ascii="宋体" w:cs="宋体"/>
        </w:rPr>
      </w:pPr>
      <w:r>
        <w:rPr>
          <w:rFonts w:hint="eastAsia" w:ascii="宋体" w:hAnsi="宋体" w:cs="宋体"/>
        </w:rPr>
        <w:t>打印分辨率：≥</w:t>
      </w:r>
      <w:r>
        <w:rPr>
          <w:rFonts w:ascii="宋体" w:hAnsi="宋体" w:cs="宋体"/>
        </w:rPr>
        <w:t>1200*1200dpi</w:t>
      </w:r>
    </w:p>
    <w:p w14:paraId="15C99CCE">
      <w:pPr>
        <w:spacing w:line="360" w:lineRule="auto"/>
        <w:rPr>
          <w:rFonts w:ascii="宋体" w:cs="宋体"/>
        </w:rPr>
      </w:pPr>
      <w:r>
        <w:rPr>
          <w:rFonts w:hint="eastAsia" w:ascii="宋体" w:hAnsi="宋体" w:cs="宋体"/>
        </w:rPr>
        <w:t>首页输出时间：≤</w:t>
      </w:r>
      <w:r>
        <w:rPr>
          <w:rFonts w:ascii="宋体" w:hAnsi="宋体" w:cs="宋体"/>
        </w:rPr>
        <w:t>5.5</w:t>
      </w:r>
      <w:r>
        <w:rPr>
          <w:rFonts w:hint="eastAsia" w:ascii="宋体" w:hAnsi="宋体" w:cs="宋体"/>
        </w:rPr>
        <w:t>秒纸</w:t>
      </w:r>
    </w:p>
    <w:p w14:paraId="72C40123">
      <w:pPr>
        <w:spacing w:line="360" w:lineRule="auto"/>
        <w:rPr>
          <w:rFonts w:ascii="宋体" w:cs="宋体"/>
        </w:rPr>
      </w:pPr>
      <w:r>
        <w:rPr>
          <w:rFonts w:hint="eastAsia" w:ascii="宋体" w:hAnsi="宋体" w:cs="宋体"/>
        </w:rPr>
        <w:t>纸盒容量：≥</w:t>
      </w:r>
      <w:r>
        <w:rPr>
          <w:rFonts w:ascii="宋体" w:hAnsi="宋体" w:cs="宋体"/>
        </w:rPr>
        <w:t>250</w:t>
      </w:r>
      <w:r>
        <w:rPr>
          <w:rFonts w:hint="eastAsia" w:ascii="宋体" w:hAnsi="宋体" w:cs="宋体"/>
        </w:rPr>
        <w:t>页进纸盒</w:t>
      </w:r>
    </w:p>
    <w:p w14:paraId="706AC9A1">
      <w:pPr>
        <w:spacing w:line="360" w:lineRule="auto"/>
        <w:rPr>
          <w:rFonts w:ascii="宋体" w:cs="宋体"/>
        </w:rPr>
      </w:pPr>
      <w:r>
        <w:rPr>
          <w:rFonts w:hint="eastAsia" w:ascii="宋体" w:hAnsi="宋体" w:cs="宋体"/>
        </w:rPr>
        <w:t>标配端口：</w:t>
      </w:r>
      <w:r>
        <w:rPr>
          <w:rFonts w:ascii="宋体" w:hAnsi="宋体" w:cs="宋体"/>
        </w:rPr>
        <w:t>USB 2.0</w:t>
      </w:r>
      <w:r>
        <w:rPr>
          <w:rFonts w:hint="eastAsia" w:ascii="宋体" w:hAnsi="宋体" w:cs="宋体"/>
        </w:rPr>
        <w:t>、网口</w:t>
      </w:r>
    </w:p>
    <w:p w14:paraId="528B3F65">
      <w:pPr>
        <w:spacing w:line="360" w:lineRule="auto"/>
        <w:rPr>
          <w:rFonts w:ascii="宋体" w:cs="宋体"/>
        </w:rPr>
      </w:pPr>
      <w:r>
        <w:rPr>
          <w:rFonts w:hint="eastAsia" w:ascii="宋体" w:hAnsi="宋体" w:cs="宋体"/>
        </w:rPr>
        <w:t>双面打印：自动双面打印</w:t>
      </w:r>
    </w:p>
    <w:p w14:paraId="2CE6AD3F">
      <w:pPr>
        <w:spacing w:line="360" w:lineRule="auto"/>
        <w:rPr>
          <w:rFonts w:ascii="宋体" w:cs="宋体"/>
        </w:rPr>
      </w:pPr>
      <w:r>
        <w:rPr>
          <w:rFonts w:hint="eastAsia" w:ascii="宋体" w:hAnsi="宋体" w:cs="宋体"/>
        </w:rPr>
        <w:t>打印负荷：≥</w:t>
      </w:r>
      <w:r>
        <w:rPr>
          <w:rFonts w:ascii="宋体" w:hAnsi="宋体" w:cs="宋体"/>
        </w:rPr>
        <w:t>80000</w:t>
      </w:r>
      <w:r>
        <w:rPr>
          <w:rFonts w:hint="eastAsia" w:ascii="宋体" w:hAnsi="宋体" w:cs="宋体"/>
        </w:rPr>
        <w:t>页</w:t>
      </w:r>
    </w:p>
    <w:p w14:paraId="60B82BB4">
      <w:pPr>
        <w:spacing w:line="360" w:lineRule="auto"/>
        <w:rPr>
          <w:rFonts w:ascii="宋体" w:cs="宋体"/>
        </w:rPr>
      </w:pPr>
      <w:r>
        <w:rPr>
          <w:rFonts w:hint="eastAsia" w:ascii="宋体" w:hAnsi="宋体" w:cs="宋体"/>
        </w:rPr>
        <w:t>打印介质：</w:t>
      </w:r>
      <w:r>
        <w:rPr>
          <w:rFonts w:ascii="宋体" w:hAnsi="宋体" w:cs="宋体"/>
        </w:rPr>
        <w:t>60g-160g/m</w:t>
      </w:r>
      <w:r>
        <w:rPr>
          <w:rFonts w:ascii="宋体" w:hAnsi="宋体" w:cs="宋体"/>
          <w:vertAlign w:val="superscript"/>
        </w:rPr>
        <w:t>2</w:t>
      </w:r>
    </w:p>
    <w:p w14:paraId="7EF9CC31">
      <w:pPr>
        <w:spacing w:line="360" w:lineRule="auto"/>
        <w:rPr>
          <w:rFonts w:ascii="宋体" w:cs="宋体"/>
        </w:rPr>
      </w:pPr>
      <w:r>
        <w:rPr>
          <w:rFonts w:hint="eastAsia" w:ascii="宋体" w:hAnsi="宋体" w:cs="宋体"/>
        </w:rPr>
        <w:t>耗材类型：鼓粉一体</w:t>
      </w:r>
    </w:p>
    <w:p w14:paraId="74A0FF91">
      <w:pPr>
        <w:rPr>
          <w:rFonts w:ascii="微软雅黑" w:hAnsi="微软雅黑" w:eastAsia="微软雅黑" w:cs="微软雅黑"/>
          <w:kern w:val="0"/>
          <w:sz w:val="14"/>
          <w:szCs w:val="14"/>
        </w:rPr>
      </w:pPr>
    </w:p>
    <w:p w14:paraId="68C9F16C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投影仪：</w:t>
      </w:r>
    </w:p>
    <w:p w14:paraId="39DC3535">
      <w:pPr>
        <w:spacing w:line="360" w:lineRule="auto"/>
      </w:pPr>
      <w:r>
        <w:rPr>
          <w:rFonts w:hint="eastAsia"/>
        </w:rPr>
        <w:t>投影技术：</w:t>
      </w:r>
      <w:r>
        <w:t>3LCD</w:t>
      </w:r>
      <w:r>
        <w:rPr>
          <w:rFonts w:hint="eastAsia"/>
        </w:rPr>
        <w:t>，</w:t>
      </w:r>
      <w:r>
        <w:t>RGB</w:t>
      </w:r>
      <w:r>
        <w:rPr>
          <w:rFonts w:hint="eastAsia"/>
        </w:rPr>
        <w:t>光阀式夜晶投影仪系统，</w:t>
      </w:r>
      <w:r>
        <w:t xml:space="preserve"> 4200</w:t>
      </w:r>
      <w:r>
        <w:rPr>
          <w:rFonts w:hint="eastAsia"/>
        </w:rPr>
        <w:t>流明，</w:t>
      </w:r>
      <w:r>
        <w:t xml:space="preserve"> </w:t>
      </w:r>
      <w:r>
        <w:rPr>
          <w:rFonts w:hint="eastAsia"/>
        </w:rPr>
        <w:t>分辩率</w:t>
      </w:r>
      <w:r>
        <w:t>1024*768</w:t>
      </w:r>
      <w:r>
        <w:rPr>
          <w:rFonts w:hint="eastAsia"/>
        </w:rPr>
        <w:t>，对比度</w:t>
      </w:r>
      <w:r>
        <w:t>16000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灯泡</w:t>
      </w:r>
      <w:r>
        <w:t>6500</w:t>
      </w:r>
      <w:r>
        <w:rPr>
          <w:rFonts w:hint="eastAsia"/>
        </w:rPr>
        <w:t>小时（标准亮度模式），自动垂直梯形较正、</w:t>
      </w:r>
      <w:r>
        <w:t xml:space="preserve"> </w:t>
      </w:r>
      <w:r>
        <w:rPr>
          <w:rFonts w:hint="eastAsia"/>
        </w:rPr>
        <w:t>可水平梯形较正，前排风设计，支持直接开、关机，</w:t>
      </w:r>
      <w:r>
        <w:t xml:space="preserve"> AV mute</w:t>
      </w:r>
      <w:r>
        <w:rPr>
          <w:rFonts w:hint="eastAsia"/>
        </w:rPr>
        <w:t>滑盖；</w:t>
      </w:r>
      <w:r>
        <w:t>100</w:t>
      </w:r>
      <w:r>
        <w:rPr>
          <w:rFonts w:hint="eastAsia"/>
        </w:rPr>
        <w:t>寸电动幕布</w:t>
      </w:r>
    </w:p>
    <w:p w14:paraId="4022BCC4">
      <w:pPr>
        <w:spacing w:line="360" w:lineRule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ADBC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93512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9444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C0B0F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7FCCF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C6084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ODNhOTBkNjA2ODNkZmYyZTgyNWRkMzVhNmNjMmQifQ=="/>
  </w:docVars>
  <w:rsids>
    <w:rsidRoot w:val="6BBE6503"/>
    <w:rsid w:val="006D4002"/>
    <w:rsid w:val="008417EF"/>
    <w:rsid w:val="00874C3E"/>
    <w:rsid w:val="00D31719"/>
    <w:rsid w:val="00D529BA"/>
    <w:rsid w:val="00FD0E71"/>
    <w:rsid w:val="013971F4"/>
    <w:rsid w:val="202D360E"/>
    <w:rsid w:val="2C1917D0"/>
    <w:rsid w:val="52395C58"/>
    <w:rsid w:val="5334256E"/>
    <w:rsid w:val="6BBE6503"/>
    <w:rsid w:val="7733020D"/>
    <w:rsid w:val="7920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link w:val="10"/>
    <w:qFormat/>
    <w:uiPriority w:val="99"/>
    <w:pPr>
      <w:spacing w:beforeAutospacing="1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0">
    <w:name w:val="Heading 4 Char"/>
    <w:basedOn w:val="8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1">
    <w:name w:val="Header Char"/>
    <w:basedOn w:val="8"/>
    <w:link w:val="6"/>
    <w:semiHidden/>
    <w:uiPriority w:val="99"/>
    <w:rPr>
      <w:rFonts w:ascii="Calibri" w:hAnsi="Calibri"/>
      <w:sz w:val="18"/>
      <w:szCs w:val="18"/>
    </w:rPr>
  </w:style>
  <w:style w:type="character" w:customStyle="1" w:styleId="12">
    <w:name w:val="Footer Char"/>
    <w:basedOn w:val="8"/>
    <w:link w:val="5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734</Words>
  <Characters>969</Characters>
  <Lines>0</Lines>
  <Paragraphs>0</Paragraphs>
  <TotalTime>0</TotalTime>
  <ScaleCrop>false</ScaleCrop>
  <LinksUpToDate>false</LinksUpToDate>
  <CharactersWithSpaces>997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2024-07-12T01:50:00Z</dcterms:created>
  <dc:creator>背着草帽去旅行</dc:creator>
  <cp:lastModifiedBy>王者归来</cp:lastModifiedBy>
  <dcterms:modified xsi:type="dcterms:W3CDTF">2024-07-26T06:51:21Z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4D570E3630EC4BCBA524D93D94FDB750_13</vt:lpwstr>
  </property>
</Properties>
</file>