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85D5">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40"/>
          <w:szCs w:val="40"/>
          <w:u w:val="none"/>
          <w:lang w:val="en-US" w:eastAsia="zh-CN" w:bidi="ar"/>
        </w:rPr>
        <w:t>富顺县中医医院X射线计算机体层摄影设备（64排CT）维修保养</w:t>
      </w:r>
      <w:r>
        <w:rPr>
          <w:rFonts w:hint="eastAsia" w:ascii="宋体" w:hAnsi="宋体" w:cs="宋体"/>
          <w:i w:val="0"/>
          <w:iCs w:val="0"/>
          <w:color w:val="000000"/>
          <w:kern w:val="0"/>
          <w:sz w:val="40"/>
          <w:szCs w:val="40"/>
          <w:u w:val="none"/>
          <w:lang w:val="en-US" w:eastAsia="zh-CN" w:bidi="ar"/>
        </w:rPr>
        <w:t>介绍表</w:t>
      </w:r>
    </w:p>
    <w:tbl>
      <w:tblPr>
        <w:tblStyle w:val="11"/>
        <w:tblpPr w:leftFromText="180" w:rightFromText="180" w:vertAnchor="text" w:horzAnchor="page" w:tblpX="786" w:tblpY="294"/>
        <w:tblOverlap w:val="never"/>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1307"/>
        <w:gridCol w:w="1453"/>
        <w:gridCol w:w="1110"/>
        <w:gridCol w:w="1095"/>
        <w:gridCol w:w="945"/>
        <w:gridCol w:w="5655"/>
        <w:gridCol w:w="1771"/>
        <w:gridCol w:w="1216"/>
      </w:tblGrid>
      <w:tr w14:paraId="4A5E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3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4FEF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地点</w:t>
            </w:r>
          </w:p>
        </w:tc>
        <w:tc>
          <w:tcPr>
            <w:tcW w:w="1307" w:type="dxa"/>
            <w:tcBorders>
              <w:top w:val="single" w:color="000000" w:sz="4" w:space="0"/>
              <w:left w:val="single" w:color="000000" w:sz="4" w:space="0"/>
              <w:bottom w:val="single" w:color="auto" w:sz="4" w:space="0"/>
              <w:right w:val="single" w:color="000000" w:sz="4" w:space="0"/>
            </w:tcBorders>
            <w:shd w:val="clear" w:color="auto" w:fill="auto"/>
            <w:vAlign w:val="center"/>
          </w:tcPr>
          <w:p w14:paraId="160594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453" w:type="dxa"/>
            <w:tcBorders>
              <w:top w:val="single" w:color="000000" w:sz="4" w:space="0"/>
              <w:left w:val="single" w:color="000000" w:sz="4" w:space="0"/>
              <w:bottom w:val="single" w:color="auto" w:sz="4" w:space="0"/>
              <w:right w:val="single" w:color="000000" w:sz="4" w:space="0"/>
            </w:tcBorders>
            <w:shd w:val="clear" w:color="auto" w:fill="auto"/>
            <w:vAlign w:val="center"/>
          </w:tcPr>
          <w:p w14:paraId="4546CB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设备型号</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14:paraId="4A537CC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1095" w:type="dxa"/>
            <w:tcBorders>
              <w:top w:val="single" w:color="000000" w:sz="4" w:space="0"/>
              <w:left w:val="single" w:color="000000" w:sz="4" w:space="0"/>
              <w:bottom w:val="single" w:color="auto" w:sz="4" w:space="0"/>
              <w:right w:val="single" w:color="000000" w:sz="4" w:space="0"/>
            </w:tcBorders>
            <w:shd w:val="clear" w:color="auto" w:fill="auto"/>
            <w:vAlign w:val="center"/>
          </w:tcPr>
          <w:p w14:paraId="7DB4C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安装时间</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9D1C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保养方式</w:t>
            </w:r>
          </w:p>
        </w:tc>
        <w:tc>
          <w:tcPr>
            <w:tcW w:w="56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E5F2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EA0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维保服务方案及售后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895E">
            <w:pPr>
              <w:keepNext w:val="0"/>
              <w:keepLines w:val="0"/>
              <w:widowControl/>
              <w:suppressLineNumbers w:val="0"/>
              <w:ind w:left="201" w:hanging="201" w:hangingChars="10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价格</w:t>
            </w:r>
          </w:p>
          <w:p w14:paraId="684C743D">
            <w:pPr>
              <w:keepNext w:val="0"/>
              <w:keepLines w:val="0"/>
              <w:widowControl/>
              <w:suppressLineNumbers w:val="0"/>
              <w:ind w:left="201" w:hanging="201" w:hangingChars="10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万元/年</w:t>
            </w:r>
          </w:p>
        </w:tc>
      </w:tr>
      <w:tr w14:paraId="4B72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0EC2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富达路院区</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14:paraId="3ED51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X射线计算机体层摄影设备</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4134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SOMATOM Perspective</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0C35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上海西门子医疗器械有限公司</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A1A2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EB9B51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技术配件保</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1B3D6DE0">
            <w:pPr>
              <w:keepNext w:val="0"/>
              <w:keepLines w:val="0"/>
              <w:widowControl/>
              <w:suppressLineNumbers w:val="0"/>
              <w:jc w:val="left"/>
              <w:textAlignment w:val="center"/>
              <w:rPr>
                <w:rFonts w:hint="eastAsia" w:ascii="宋体" w:hAnsi="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64排CT维保要求除球管外</w:t>
            </w:r>
            <w:r>
              <w:rPr>
                <w:rFonts w:hint="eastAsia" w:ascii="宋体" w:hAnsi="宋体" w:cs="宋体"/>
                <w:i w:val="0"/>
                <w:iCs w:val="0"/>
                <w:color w:val="FF0000"/>
                <w:kern w:val="0"/>
                <w:sz w:val="22"/>
                <w:szCs w:val="22"/>
                <w:u w:val="none"/>
                <w:lang w:val="en-US" w:eastAsia="zh-CN" w:bidi="ar"/>
              </w:rPr>
              <w:t>的配件</w:t>
            </w:r>
            <w:r>
              <w:rPr>
                <w:rFonts w:hint="eastAsia" w:ascii="宋体" w:hAnsi="宋体" w:eastAsia="宋体" w:cs="宋体"/>
                <w:i w:val="0"/>
                <w:iCs w:val="0"/>
                <w:color w:val="FF0000"/>
                <w:kern w:val="0"/>
                <w:sz w:val="22"/>
                <w:szCs w:val="22"/>
                <w:u w:val="none"/>
                <w:lang w:val="en-US" w:eastAsia="zh-CN" w:bidi="ar"/>
              </w:rPr>
              <w:t>均纳入维保内容</w:t>
            </w:r>
          </w:p>
          <w:p w14:paraId="7BC0D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维保期内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要求保证开机率为98%，服务期内凡属我方规范操作使用中出现的故障由维保方全部负责免费维修。                                           </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.根据设备运行情况，不定期进行技术巡检，每年提供计划性4次专业保养。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.设备故障不限次数报修，全天 24 小时电话技术支持:要求10分钟内响应，不能线上解决的要求资</w:t>
            </w:r>
            <w:bookmarkStart w:id="0" w:name="_GoBack"/>
            <w:bookmarkEnd w:id="0"/>
            <w:r>
              <w:rPr>
                <w:rFonts w:hint="eastAsia" w:ascii="宋体" w:hAnsi="宋体" w:eastAsia="宋体" w:cs="宋体"/>
                <w:i w:val="0"/>
                <w:iCs w:val="0"/>
                <w:color w:val="000000"/>
                <w:kern w:val="0"/>
                <w:sz w:val="22"/>
                <w:szCs w:val="22"/>
                <w:u w:val="none"/>
                <w:lang w:val="en-US" w:eastAsia="zh-CN" w:bidi="ar"/>
              </w:rPr>
              <w:t>深工程师24小时内到达现场并及时修复。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.报修流程简单，可直接对接工程师进行故障处理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6.固定一名有相关经验的工程师。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7.免费提供设备</w:t>
            </w:r>
            <w:r>
              <w:rPr>
                <w:rFonts w:hint="eastAsia" w:ascii="宋体" w:hAnsi="宋体" w:cs="宋体"/>
                <w:i w:val="0"/>
                <w:iCs w:val="0"/>
                <w:color w:val="000000"/>
                <w:kern w:val="0"/>
                <w:sz w:val="22"/>
                <w:szCs w:val="22"/>
                <w:u w:val="none"/>
                <w:lang w:val="en-US" w:eastAsia="zh-CN" w:bidi="ar"/>
              </w:rPr>
              <w:t>保养维修</w:t>
            </w:r>
            <w:r>
              <w:rPr>
                <w:rFonts w:hint="eastAsia" w:ascii="宋体" w:hAnsi="宋体" w:eastAsia="宋体" w:cs="宋体"/>
                <w:i w:val="0"/>
                <w:iCs w:val="0"/>
                <w:color w:val="000000"/>
                <w:kern w:val="0"/>
                <w:sz w:val="22"/>
                <w:szCs w:val="22"/>
                <w:u w:val="none"/>
                <w:lang w:val="en-US" w:eastAsia="zh-CN" w:bidi="ar"/>
              </w:rPr>
              <w:t xml:space="preserve">技术培训。                                   </w:t>
            </w:r>
          </w:p>
        </w:tc>
        <w:tc>
          <w:tcPr>
            <w:tcW w:w="1771" w:type="dxa"/>
            <w:tcBorders>
              <w:top w:val="single" w:color="000000" w:sz="4" w:space="0"/>
              <w:left w:val="single" w:color="auto" w:sz="4" w:space="0"/>
              <w:bottom w:val="single" w:color="000000" w:sz="4" w:space="0"/>
              <w:right w:val="single" w:color="000000" w:sz="4" w:space="0"/>
            </w:tcBorders>
            <w:shd w:val="clear" w:color="auto" w:fill="auto"/>
            <w:vAlign w:val="center"/>
          </w:tcPr>
          <w:p w14:paraId="198DFE17">
            <w:pPr>
              <w:pStyle w:val="2"/>
              <w:rPr>
                <w:rFonts w:hint="eastAsia"/>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  </w:t>
            </w:r>
            <w:r>
              <w:rPr>
                <w:rFonts w:hint="eastAsia" w:ascii="宋体" w:hAnsi="宋体" w:cs="宋体"/>
                <w:i w:val="0"/>
                <w:iCs w:val="0"/>
                <w:color w:val="000000"/>
                <w:kern w:val="0"/>
                <w:sz w:val="28"/>
                <w:szCs w:val="28"/>
                <w:u w:val="none"/>
                <w:lang w:val="en-US" w:eastAsia="zh-CN" w:bidi="ar"/>
              </w:rPr>
              <w:t xml:space="preserve">                </w:t>
            </w:r>
          </w:p>
          <w:p w14:paraId="4D21D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1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76FA1D50">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b w:val="0"/>
          <w:bCs w:val="0"/>
          <w:sz w:val="24"/>
          <w:szCs w:val="24"/>
          <w:lang w:eastAsia="zh-CN"/>
        </w:rPr>
      </w:pPr>
    </w:p>
    <w:p w14:paraId="1B87F236">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1、参与调研公司必须全部满足我院维保要求，否则调研报告视无效。</w:t>
      </w:r>
    </w:p>
    <w:p w14:paraId="46AECF6C">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2、维保服务方案及售后</w:t>
      </w:r>
      <w:r>
        <w:rPr>
          <w:rFonts w:hint="eastAsia" w:ascii="宋体" w:hAnsi="宋体" w:cs="宋体"/>
          <w:b w:val="0"/>
          <w:bCs w:val="0"/>
          <w:i w:val="0"/>
          <w:iCs w:val="0"/>
          <w:color w:val="000000"/>
          <w:kern w:val="0"/>
          <w:sz w:val="24"/>
          <w:szCs w:val="24"/>
          <w:u w:val="none"/>
          <w:lang w:val="en-US" w:eastAsia="zh-CN" w:bidi="ar"/>
        </w:rPr>
        <w:t>条数太多可另附页列举。</w:t>
      </w:r>
    </w:p>
    <w:p w14:paraId="1995E1BC">
      <w:pPr>
        <w:pStyle w:val="5"/>
        <w:keepNext w:val="0"/>
        <w:keepLines w:val="0"/>
        <w:pageBreakBefore w:val="0"/>
        <w:widowControl w:val="0"/>
        <w:kinsoku/>
        <w:wordWrap/>
        <w:overflowPunct/>
        <w:topLinePunct w:val="0"/>
        <w:autoSpaceDE/>
        <w:autoSpaceDN/>
        <w:bidi w:val="0"/>
        <w:adjustRightInd/>
        <w:snapToGrid/>
        <w:spacing w:line="240" w:lineRule="auto"/>
        <w:ind w:left="958" w:leftChars="456" w:firstLine="0" w:firstLineChars="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w:t>
      </w:r>
    </w:p>
    <w:p w14:paraId="3EAB0AC6">
      <w:pPr>
        <w:pStyle w:val="5"/>
        <w:keepNext w:val="0"/>
        <w:keepLines w:val="0"/>
        <w:pageBreakBefore w:val="0"/>
        <w:widowControl w:val="0"/>
        <w:kinsoku/>
        <w:wordWrap/>
        <w:overflowPunct/>
        <w:topLinePunct w:val="0"/>
        <w:autoSpaceDE/>
        <w:autoSpaceDN/>
        <w:bidi w:val="0"/>
        <w:adjustRightInd/>
        <w:snapToGrid/>
        <w:spacing w:line="240" w:lineRule="auto"/>
        <w:ind w:left="958" w:leftChars="456" w:firstLine="0" w:firstLineChars="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②同一报价表内任何有选择或可调整的报价将按无效响应处理。</w:t>
      </w:r>
      <w:r>
        <w:rPr>
          <w:rFonts w:hint="default" w:ascii="宋体" w:hAnsi="宋体" w:eastAsia="宋体" w:cs="宋体"/>
          <w:b w:val="0"/>
          <w:bCs w:val="0"/>
          <w:i w:val="0"/>
          <w:iCs w:val="0"/>
          <w:color w:val="auto"/>
          <w:kern w:val="0"/>
          <w:sz w:val="24"/>
          <w:szCs w:val="24"/>
          <w:u w:val="none"/>
          <w:lang w:val="en-US" w:eastAsia="zh-CN" w:bidi="ar"/>
        </w:rPr>
        <w:t>③</w:t>
      </w:r>
      <w:r>
        <w:rPr>
          <w:rFonts w:hint="eastAsia" w:ascii="宋体" w:hAnsi="宋体" w:eastAsia="宋体" w:cs="宋体"/>
          <w:b w:val="0"/>
          <w:bCs w:val="0"/>
          <w:i w:val="0"/>
          <w:iCs w:val="0"/>
          <w:color w:val="auto"/>
          <w:kern w:val="0"/>
          <w:sz w:val="24"/>
          <w:szCs w:val="24"/>
          <w:u w:val="none"/>
          <w:lang w:val="en-US" w:eastAsia="zh-CN" w:bidi="ar"/>
        </w:rPr>
        <w:t>报价需求按照我院需求</w:t>
      </w:r>
      <w:r>
        <w:rPr>
          <w:rFonts w:hint="eastAsia" w:ascii="宋体" w:hAnsi="宋体" w:cs="宋体"/>
          <w:b w:val="0"/>
          <w:bCs w:val="0"/>
          <w:i w:val="0"/>
          <w:iCs w:val="0"/>
          <w:color w:val="auto"/>
          <w:kern w:val="0"/>
          <w:sz w:val="24"/>
          <w:szCs w:val="24"/>
          <w:u w:val="none"/>
          <w:lang w:val="en-US" w:eastAsia="zh-CN" w:bidi="ar"/>
        </w:rPr>
        <w:t>每项</w:t>
      </w:r>
      <w:r>
        <w:rPr>
          <w:rFonts w:hint="eastAsia" w:ascii="宋体" w:hAnsi="宋体" w:eastAsia="宋体" w:cs="宋体"/>
          <w:b w:val="0"/>
          <w:bCs w:val="0"/>
          <w:i w:val="0"/>
          <w:iCs w:val="0"/>
          <w:color w:val="auto"/>
          <w:kern w:val="0"/>
          <w:sz w:val="24"/>
          <w:szCs w:val="24"/>
          <w:u w:val="none"/>
          <w:lang w:val="en-US" w:eastAsia="zh-CN" w:bidi="ar"/>
        </w:rPr>
        <w:t>进行报价</w:t>
      </w:r>
      <w:r>
        <w:rPr>
          <w:rFonts w:hint="eastAsia" w:ascii="宋体" w:hAnsi="宋体" w:cs="宋体"/>
          <w:b w:val="0"/>
          <w:bCs w:val="0"/>
          <w:i w:val="0"/>
          <w:iCs w:val="0"/>
          <w:color w:val="auto"/>
          <w:kern w:val="0"/>
          <w:sz w:val="24"/>
          <w:szCs w:val="24"/>
          <w:u w:val="none"/>
          <w:lang w:val="en-US" w:eastAsia="zh-CN" w:bidi="ar"/>
        </w:rPr>
        <w:t>。</w:t>
      </w: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1D53">
    <w:pPr>
      <w:pStyle w:val="8"/>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55EFB1">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1965A6A"/>
    <w:rsid w:val="01B40563"/>
    <w:rsid w:val="04F65FC1"/>
    <w:rsid w:val="08BA0844"/>
    <w:rsid w:val="09446B26"/>
    <w:rsid w:val="0C085D6A"/>
    <w:rsid w:val="0CCB1F37"/>
    <w:rsid w:val="0D227518"/>
    <w:rsid w:val="0FC9722E"/>
    <w:rsid w:val="1247062C"/>
    <w:rsid w:val="12CD1ABC"/>
    <w:rsid w:val="15BA552F"/>
    <w:rsid w:val="16F92DD5"/>
    <w:rsid w:val="17941CF3"/>
    <w:rsid w:val="1B7B0770"/>
    <w:rsid w:val="1D247FA7"/>
    <w:rsid w:val="1F100D66"/>
    <w:rsid w:val="221A42B9"/>
    <w:rsid w:val="2709758F"/>
    <w:rsid w:val="28842F16"/>
    <w:rsid w:val="2A235597"/>
    <w:rsid w:val="2B16268D"/>
    <w:rsid w:val="2C855E74"/>
    <w:rsid w:val="2D621327"/>
    <w:rsid w:val="311904EA"/>
    <w:rsid w:val="316D0182"/>
    <w:rsid w:val="31966C2D"/>
    <w:rsid w:val="31F77E89"/>
    <w:rsid w:val="3384586B"/>
    <w:rsid w:val="33CC6163"/>
    <w:rsid w:val="389173D7"/>
    <w:rsid w:val="3BFC50CB"/>
    <w:rsid w:val="3FBA3F23"/>
    <w:rsid w:val="40EC6145"/>
    <w:rsid w:val="41786D2A"/>
    <w:rsid w:val="4250579A"/>
    <w:rsid w:val="4313798F"/>
    <w:rsid w:val="432B7FC0"/>
    <w:rsid w:val="478B5D9F"/>
    <w:rsid w:val="48E1539E"/>
    <w:rsid w:val="49B37A47"/>
    <w:rsid w:val="49F5555D"/>
    <w:rsid w:val="4D221AE1"/>
    <w:rsid w:val="4D9D78D7"/>
    <w:rsid w:val="4E10402F"/>
    <w:rsid w:val="50B46629"/>
    <w:rsid w:val="50C923D6"/>
    <w:rsid w:val="5201764D"/>
    <w:rsid w:val="52AF02BB"/>
    <w:rsid w:val="52C505EE"/>
    <w:rsid w:val="52FC5B62"/>
    <w:rsid w:val="531968C9"/>
    <w:rsid w:val="55050666"/>
    <w:rsid w:val="55A57753"/>
    <w:rsid w:val="56B758CC"/>
    <w:rsid w:val="57663127"/>
    <w:rsid w:val="57B046EE"/>
    <w:rsid w:val="57D170F0"/>
    <w:rsid w:val="5EB02700"/>
    <w:rsid w:val="60051B2D"/>
    <w:rsid w:val="63631BDC"/>
    <w:rsid w:val="64300B2F"/>
    <w:rsid w:val="664841D8"/>
    <w:rsid w:val="67353748"/>
    <w:rsid w:val="68F7225E"/>
    <w:rsid w:val="690070AC"/>
    <w:rsid w:val="69DC73E3"/>
    <w:rsid w:val="6A920EDB"/>
    <w:rsid w:val="6A941CB2"/>
    <w:rsid w:val="6B554A58"/>
    <w:rsid w:val="6B76151E"/>
    <w:rsid w:val="6BB20377"/>
    <w:rsid w:val="6C155A2E"/>
    <w:rsid w:val="6D0D4104"/>
    <w:rsid w:val="70B54AFD"/>
    <w:rsid w:val="725E2D0C"/>
    <w:rsid w:val="726A233E"/>
    <w:rsid w:val="7582315A"/>
    <w:rsid w:val="7B65510B"/>
    <w:rsid w:val="7E024A8C"/>
    <w:rsid w:val="7EC97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5"/>
    <w:link w:val="15"/>
    <w:autoRedefine/>
    <w:unhideWhenUsed/>
    <w:qFormat/>
    <w:uiPriority w:val="99"/>
    <w:pPr>
      <w:spacing w:before="100" w:beforeAutospacing="1"/>
    </w:pPr>
  </w:style>
  <w:style w:type="paragraph" w:styleId="5">
    <w:name w:val="Body Text First Indent"/>
    <w:basedOn w:val="4"/>
    <w:next w:val="6"/>
    <w:autoRedefine/>
    <w:unhideWhenUsed/>
    <w:qFormat/>
    <w:uiPriority w:val="99"/>
    <w:pPr>
      <w:ind w:firstLine="420" w:firstLineChars="100"/>
    </w:pPr>
  </w:style>
  <w:style w:type="paragraph" w:customStyle="1" w:styleId="6">
    <w:name w:val="段落正文"/>
    <w:basedOn w:val="1"/>
    <w:autoRedefine/>
    <w:qFormat/>
    <w:uiPriority w:val="99"/>
    <w:pPr>
      <w:spacing w:beforeLines="50" w:line="360" w:lineRule="auto"/>
      <w:ind w:firstLine="200" w:firstLineChars="200"/>
    </w:pPr>
    <w:rPr>
      <w:spacing w:val="2"/>
      <w:sz w:val="24"/>
      <w:szCs w:val="20"/>
    </w:rPr>
  </w:style>
  <w:style w:type="paragraph" w:styleId="7">
    <w:name w:val="Body Text Indent"/>
    <w:basedOn w:val="1"/>
    <w:link w:val="13"/>
    <w:autoRedefine/>
    <w:semiHidden/>
    <w:unhideWhenUsed/>
    <w:qFormat/>
    <w:uiPriority w:val="99"/>
    <w:pPr>
      <w:spacing w:after="120"/>
      <w:ind w:left="420" w:leftChars="200"/>
    </w:pPr>
  </w:style>
  <w:style w:type="paragraph" w:styleId="8">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link w:val="14"/>
    <w:autoRedefine/>
    <w:semiHidden/>
    <w:unhideWhenUsed/>
    <w:qFormat/>
    <w:uiPriority w:val="99"/>
    <w:pPr>
      <w:spacing w:before="100" w:beforeAutospacing="1" w:line="480" w:lineRule="exact"/>
      <w:ind w:left="0" w:leftChars="0" w:firstLine="420"/>
    </w:pPr>
    <w:rPr>
      <w:sz w:val="28"/>
      <w:szCs w:val="28"/>
    </w:rPr>
  </w:style>
  <w:style w:type="character" w:customStyle="1" w:styleId="13">
    <w:name w:val="正文文本缩进 Char"/>
    <w:basedOn w:val="12"/>
    <w:link w:val="7"/>
    <w:autoRedefine/>
    <w:semiHidden/>
    <w:qFormat/>
    <w:uiPriority w:val="99"/>
    <w:rPr>
      <w:rFonts w:ascii="Calibri" w:hAnsi="Calibri" w:eastAsia="宋体" w:cs="Times New Roman"/>
      <w:szCs w:val="21"/>
    </w:rPr>
  </w:style>
  <w:style w:type="character" w:customStyle="1" w:styleId="14">
    <w:name w:val="正文首行缩进 2 Char"/>
    <w:basedOn w:val="13"/>
    <w:link w:val="10"/>
    <w:autoRedefine/>
    <w:semiHidden/>
    <w:qFormat/>
    <w:uiPriority w:val="99"/>
    <w:rPr>
      <w:sz w:val="28"/>
      <w:szCs w:val="28"/>
    </w:rPr>
  </w:style>
  <w:style w:type="character" w:customStyle="1" w:styleId="15">
    <w:name w:val="正文文本 Char"/>
    <w:basedOn w:val="12"/>
    <w:link w:val="4"/>
    <w:autoRedefine/>
    <w:qFormat/>
    <w:uiPriority w:val="99"/>
    <w:rPr>
      <w:rFonts w:ascii="Calibri" w:hAnsi="Calibri" w:eastAsia="宋体" w:cs="Times New Roman"/>
      <w:szCs w:val="21"/>
    </w:rPr>
  </w:style>
  <w:style w:type="character" w:customStyle="1" w:styleId="16">
    <w:name w:val="页眉 Char"/>
    <w:basedOn w:val="12"/>
    <w:link w:val="9"/>
    <w:autoRedefine/>
    <w:semiHidden/>
    <w:qFormat/>
    <w:uiPriority w:val="99"/>
    <w:rPr>
      <w:rFonts w:ascii="Calibri" w:hAnsi="Calibri"/>
      <w:kern w:val="2"/>
      <w:sz w:val="18"/>
      <w:szCs w:val="18"/>
    </w:rPr>
  </w:style>
  <w:style w:type="character" w:customStyle="1" w:styleId="17">
    <w:name w:val="页脚 Char"/>
    <w:basedOn w:val="12"/>
    <w:link w:val="8"/>
    <w:autoRedefine/>
    <w:semiHidden/>
    <w:qFormat/>
    <w:uiPriority w:val="99"/>
    <w:rPr>
      <w:rFonts w:ascii="Calibri" w:hAnsi="Calibri"/>
      <w:kern w:val="2"/>
      <w:sz w:val="18"/>
      <w:szCs w:val="18"/>
    </w:rPr>
  </w:style>
  <w:style w:type="paragraph" w:customStyle="1" w:styleId="18">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9">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20">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1">
    <w:name w:val="15"/>
    <w:basedOn w:val="12"/>
    <w:qFormat/>
    <w:uiPriority w:val="0"/>
    <w:rPr>
      <w:rFonts w:hint="default" w:ascii="Times New Roman" w:hAnsi="Times New Roman" w:cs="Times New Roman"/>
      <w:color w:val="0000FF"/>
      <w:u w:val="single"/>
    </w:rPr>
  </w:style>
  <w:style w:type="paragraph" w:customStyle="1" w:styleId="22">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487</Words>
  <Characters>525</Characters>
  <Lines>18</Lines>
  <Paragraphs>5</Paragraphs>
  <TotalTime>6</TotalTime>
  <ScaleCrop>false</ScaleCrop>
  <LinksUpToDate>false</LinksUpToDate>
  <CharactersWithSpaces>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2024-01-16T01:30:00Z</cp:lastPrinted>
  <dcterms:modified xsi:type="dcterms:W3CDTF">2025-05-12T03:41:31Z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6AE9232A54FC488EAE30A9EC63A9FA63</vt:lpwstr>
  </property>
  <property fmtid="{D5CDD505-2E9C-101B-9397-08002B2CF9AE}" pid="4" name="KSOTemplateDocerSaveRecord">
    <vt:lpwstr>eyJoZGlkIjoiMjJjODVkMGQ3NTZjOTY3ZDk3ZDQwMzNjODNmNWM5OGQiLCJ1c2VySWQiOiIxMjE3NDIwMDE5In0=</vt:lpwstr>
  </property>
</Properties>
</file>