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44DE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中医门（急）诊诊疗信息数据采集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技术要求</w:t>
      </w:r>
    </w:p>
    <w:p w14:paraId="31085869"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010909">
      <w:pPr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1、中医门(急)诊诊疗信息数据采集服务应根据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国家中医药管理局医政司关于开展中医门(急)诊诊疗信息数据采集工作的通知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》国中医药医政医管便函（2025）32号的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制定的标准诊疗信息模版内容；</w:t>
      </w:r>
    </w:p>
    <w:p w14:paraId="23568F52">
      <w:pPr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2、提供中医门急（诊）诊疗信息数据采集模版的管理功能，支持对模版的新增、修改、启用、停用、发布等功能；支持自定义全结构化、支持文本、数字、选项等类型并通过多种形式展现；</w:t>
      </w:r>
    </w:p>
    <w:p w14:paraId="38C970F3">
      <w:pPr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3、中医门急（诊）诊疗信息数据采集内容支持根据国家标准更新进行调整，支持对中医门急（诊）诊疗信息数据采集内容进行新增、修改等操作；</w:t>
      </w:r>
    </w:p>
    <w:p w14:paraId="45301A34">
      <w:pPr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4、支持自定义中医门急（诊）诊疗信息数据采集模版并支持内容的自动提取，可支持患者基本信息、就诊信息、诊断信息、手术信息、费用信息等的自动提取；</w:t>
      </w:r>
    </w:p>
    <w:p w14:paraId="5F13B8EF">
      <w:pPr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5、支持对已自动提取生成的中医门急（诊）诊疗信息数据采集内容进行修正调整，支持历史修订记录对比查看，针对差异项有明确颜色确认；</w:t>
      </w:r>
    </w:p>
    <w:p w14:paraId="6A4F6635">
      <w:pPr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6、支持患者挂号失效且已就诊完成情况下，夜间空闲时间自动生成中医门急（诊）诊疗信息数据；</w:t>
      </w:r>
    </w:p>
    <w:p w14:paraId="24313935">
      <w:pPr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7、支持对已生成的中医门急（诊）诊疗信息数据进行即时质控，有效提醒医务人员进行核对调整，提高数据质量；也支持新增自定义质控项目，进行必要的质控规则设置；</w:t>
      </w:r>
    </w:p>
    <w:p w14:paraId="2D579ED9">
      <w:pPr>
        <w:ind w:firstLine="420" w:firstLineChars="2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8、根据《国家中医药管理局医政司关于开展中医门（急）诊诊疗信息数据采集工作的通知》生成上报数据，满足自动上报要求。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*KSQZOPDABD0_49_1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*KSWGQPMVCB1_44_1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5"/>
    <w:rsid w:val="001060C2"/>
    <w:rsid w:val="00114460"/>
    <w:rsid w:val="001B1E8F"/>
    <w:rsid w:val="003A09BB"/>
    <w:rsid w:val="004F16B6"/>
    <w:rsid w:val="00510165"/>
    <w:rsid w:val="005921E6"/>
    <w:rsid w:val="00746073"/>
    <w:rsid w:val="00972213"/>
    <w:rsid w:val="00A97710"/>
    <w:rsid w:val="00AB526E"/>
    <w:rsid w:val="00C80080"/>
    <w:rsid w:val="00CB2EC9"/>
    <w:rsid w:val="00CC1769"/>
    <w:rsid w:val="00D94800"/>
    <w:rsid w:val="00DF1B73"/>
    <w:rsid w:val="00F00BE1"/>
    <w:rsid w:val="370F468D"/>
    <w:rsid w:val="68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555</Characters>
  <Lines>4</Lines>
  <Paragraphs>1</Paragraphs>
  <TotalTime>3</TotalTime>
  <ScaleCrop>false</ScaleCrop>
  <LinksUpToDate>false</LinksUpToDate>
  <CharactersWithSpaces>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2026-01-05T04:38:00Z</dcterms:created>
  <dc:creator>Administrator</dc:creator>
  <cp:lastModifiedBy>王者归来</cp:lastModifiedBy>
  <dcterms:modified xsi:type="dcterms:W3CDTF">2026-01-06T04:31:25Z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23EC8534D56E4D72A34001C4ED3FDA72_13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