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01C61">
      <w:pPr>
        <w:pStyle w:val="8"/>
        <w:ind w:firstLine="0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二</w:t>
      </w:r>
    </w:p>
    <w:p w14:paraId="7EF7E26A">
      <w:pPr>
        <w:jc w:val="center"/>
        <w:rPr>
          <w:b/>
          <w:bCs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2026年洗涤用品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采购需求</w:t>
      </w:r>
    </w:p>
    <w:p w14:paraId="0324710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一、项目概述</w:t>
      </w:r>
    </w:p>
    <w:p w14:paraId="13BD84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本项目为富顺县中医医院2026年洗涤用品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采购项目，核心用途为保障医院洗浆房相关工作有序开展，满足医院医疗卫生达标及诊疗工作配套需求。主要采购内容如下：</w:t>
      </w:r>
    </w:p>
    <w:p w14:paraId="5239B9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采购内容及技术参数详见下表，供应商须严格按照表内列物资品类、规格、技术参数及质量标准进行供货，不得擅自更改参数、降低标准。</w:t>
      </w:r>
    </w:p>
    <w:p w14:paraId="466C48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二、采购内容:</w:t>
      </w:r>
    </w:p>
    <w:p w14:paraId="6E4D4D8E"/>
    <w:tbl>
      <w:tblPr>
        <w:tblStyle w:val="9"/>
        <w:tblW w:w="96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04"/>
        <w:gridCol w:w="3982"/>
        <w:gridCol w:w="1055"/>
        <w:gridCol w:w="1262"/>
        <w:gridCol w:w="1248"/>
      </w:tblGrid>
      <w:tr w14:paraId="0C274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851563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序号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7FBA4D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产品名称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56A027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性能描述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2351DF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2EC9B1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E1C36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13C1F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B327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2CA7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强力洗衣粉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56424"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类血渍、药渍、油渍等重污渍，用后织物洁净亮丽。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2847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101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10FC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066A1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603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FC4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家用洗衣粉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80C6">
            <w:pPr>
              <w:widowControl/>
              <w:spacing w:line="360" w:lineRule="auto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适用于手工洗涤织物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4458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466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250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02C2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5BFC6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A0E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629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氯漂粉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4C32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能迅速彻底地去除白色棉料和聚酯棉混合料上的污渍。适用于各种硬度的水质。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ED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643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1200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C9F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89C1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6E1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B50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彩漂粉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B75CC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具有高效的去</w:t>
            </w:r>
            <w:r>
              <w:rPr>
                <w:rFonts w:ascii="宋体" w:hAnsi="宋体" w:cs="宋体"/>
                <w:sz w:val="22"/>
                <w:szCs w:val="22"/>
              </w:rPr>
              <w:t>污</w:t>
            </w:r>
            <w:r>
              <w:rPr>
                <w:rFonts w:hint="eastAsia" w:ascii="宋体" w:hAnsi="宋体" w:cs="宋体"/>
                <w:sz w:val="22"/>
                <w:szCs w:val="22"/>
              </w:rPr>
              <w:t>漂白能力，并有除菌功效，适用于各种水质，适用于各种颜色的织物，用后织物颜色更加鲜艳亮丽。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9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E2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4200公斤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D51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3BB5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14C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27E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C228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能有效中和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医院布草类</w:t>
            </w:r>
            <w:r>
              <w:rPr>
                <w:rFonts w:hint="eastAsia" w:ascii="宋体" w:hAnsi="宋体" w:cs="宋体"/>
                <w:sz w:val="22"/>
                <w:szCs w:val="22"/>
              </w:rPr>
              <w:t>上的残留碱、去锈、防止织物泛黄发灰。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1A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C9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2100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</w:rPr>
              <w:t>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DA9C6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595B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0E6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5C2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油污乳化剂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3C2B8">
            <w:pPr>
              <w:widowControl/>
              <w:spacing w:line="360" w:lineRule="auto"/>
              <w:jc w:val="both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能有效去除各种动植物油脂、矿物油、机械油等污渍。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F8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1A7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1450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A4B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D19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92B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0BEA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布草除锈剂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C51F">
            <w:pPr>
              <w:widowControl/>
              <w:spacing w:line="360" w:lineRule="auto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能有效去除布草中的锈迹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42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720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57A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5B51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E2A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592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洗洁精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D828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能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高效去油、泡沫细腻、易冲洗，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能有效去除织物油渍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615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6F1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60</w:t>
            </w:r>
            <w:r>
              <w:rPr>
                <w:rFonts w:hint="eastAsia" w:ascii="新宋体" w:hAnsi="新宋体" w:eastAsia="新宋体" w:cs="新宋体"/>
                <w:color w:val="auto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3B6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259A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EEA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076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无磷增白洗衣粉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B624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能够显著提高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洗涤衣服</w:t>
            </w:r>
            <w:r>
              <w:rPr>
                <w:rFonts w:hint="eastAsia" w:ascii="宋体" w:hAnsi="宋体" w:cs="宋体"/>
                <w:sz w:val="22"/>
                <w:szCs w:val="22"/>
              </w:rPr>
              <w:t>的白度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CC93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1C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54E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6BB8EA6">
      <w:pPr>
        <w:pStyle w:val="2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 w14:paraId="59119298">
      <w:pPr>
        <w:pStyle w:val="2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 w14:paraId="0049070B">
      <w:pPr>
        <w:pStyle w:val="2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三、商务要求</w:t>
      </w:r>
    </w:p>
    <w:p w14:paraId="794649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采购清单说明：以上列举物品为院内主要采购物资，属预估采购清单，该清单不代表本项目全部采购内容。供应商在服务期限内，须根据采购人（富顺县中医医院）实际运营需求，及时提供相应洗涤用品；清单中未列举的物资，双方本着公平、公正、公开的原则，参照当期市场公允价协商确定采购价格，供应商不得哄抬价格、拒绝供应（特殊稀缺物资除外，需提前2个工作日书面告知院方）。</w:t>
      </w:r>
    </w:p>
    <w:p w14:paraId="3E3607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供货期限及结算约定：本项目供货期限自双方签订正式采购合同之日起计算，为期一年。结算方式按采购人实际送货物资的数量、单价据实结算，供应商需提供合法有效发票，院方在收到合格发票及结算资料后，按医院财务管理制度规定及时支付款项。</w:t>
      </w:r>
    </w:p>
    <w:p w14:paraId="2B0828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3.送货地点及时效要求：送货地点为富顺县中医医院内指定地点（含富达路院区、同心院区）。本项目不实行一次性送货，供应商需根据院方书面或口头通知，按需、按时完成送货。具体时效要求如下：</w:t>
      </w:r>
    </w:p>
    <w:p w14:paraId="14E9A09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4.供应商提供的货物的质量应当符合该货物的国家标准、行业标准，没有国家标准、行业标准的按照通常标准或符合合同目的的特定标准。</w:t>
      </w:r>
    </w:p>
    <w:p w14:paraId="674DD0B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5.考核要求</w:t>
      </w:r>
    </w:p>
    <w:p w14:paraId="336C90D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 w14:paraId="00704B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 w14:paraId="0CA84D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四、质保及售后服务</w:t>
      </w:r>
    </w:p>
    <w:p w14:paraId="23D5ED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1.产品质保一年，所有洗涤用品的出厂日期不超过60天。</w:t>
      </w:r>
    </w:p>
    <w:p w14:paraId="65B72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2.免费送货到医院内指定地点（含富达路院区、同心院区或其他临时地点）</w:t>
      </w:r>
    </w:p>
    <w:p w14:paraId="1A5B79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3.产品有质量问题或产品性能不能满足医院需求，供应商免费更换。</w:t>
      </w:r>
    </w:p>
    <w:p w14:paraId="47A321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配送服务：供应商需免费将货物送达医院内所有指定地点（含富达路院区、同心院区及院方临时指定的其他地点），全程负责货物的搬运、装卸、摆放，不得向院方收取任何配送费、搬运费、上楼费等额外费用。</w:t>
      </w:r>
    </w:p>
    <w:p w14:paraId="6E285F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退换货服务：货物送达后，若出现产品质量缺陷、性能不满足医院使用需求，或与附件2技术参数不符的，供应商接到院方通知后，24小时内响应，3个工作日内完成免费更换、补货，确保不影响医院正常保洁工作；退换货产生的所有运输、损耗费用，均由供应商承担。</w:t>
      </w:r>
    </w:p>
    <w:p w14:paraId="11DF764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6.供应商需建立完善的售后服务机制，预留专人负责本项目售后对接，提供24小时应急联络方式，确保院方在有需求时能及时联系到相关负责人，快速解决供货、质量、退换货等相关问题。</w:t>
      </w:r>
      <w:bookmarkStart w:id="0" w:name="_GoBack"/>
      <w:bookmarkEnd w:id="0"/>
    </w:p>
    <w:p w14:paraId="7F3597AA">
      <w:pPr>
        <w:pStyle w:val="3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bb246e5a-6666-4163-9d95-2d4ed25699d3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2874419"/>
    <w:rsid w:val="03BF61D5"/>
    <w:rsid w:val="041274DF"/>
    <w:rsid w:val="04345C6D"/>
    <w:rsid w:val="051B7B8F"/>
    <w:rsid w:val="05A22AD8"/>
    <w:rsid w:val="061F445D"/>
    <w:rsid w:val="07B54D24"/>
    <w:rsid w:val="07C37441"/>
    <w:rsid w:val="083128DE"/>
    <w:rsid w:val="08542113"/>
    <w:rsid w:val="08801EE7"/>
    <w:rsid w:val="088E4894"/>
    <w:rsid w:val="08D13690"/>
    <w:rsid w:val="0A501CEA"/>
    <w:rsid w:val="0A5D3D18"/>
    <w:rsid w:val="0B907065"/>
    <w:rsid w:val="0BA24924"/>
    <w:rsid w:val="0BAA06F3"/>
    <w:rsid w:val="0CC0529A"/>
    <w:rsid w:val="0D906017"/>
    <w:rsid w:val="0E707BD8"/>
    <w:rsid w:val="10370935"/>
    <w:rsid w:val="106F0166"/>
    <w:rsid w:val="12064AFA"/>
    <w:rsid w:val="120954C8"/>
    <w:rsid w:val="14B7032D"/>
    <w:rsid w:val="15147D27"/>
    <w:rsid w:val="15187DE4"/>
    <w:rsid w:val="15A96BAD"/>
    <w:rsid w:val="15C5419E"/>
    <w:rsid w:val="167860FE"/>
    <w:rsid w:val="167C538B"/>
    <w:rsid w:val="183314EC"/>
    <w:rsid w:val="189A2440"/>
    <w:rsid w:val="18E831AB"/>
    <w:rsid w:val="19265A82"/>
    <w:rsid w:val="1AB75F10"/>
    <w:rsid w:val="1AE86EF1"/>
    <w:rsid w:val="1B0E2C71"/>
    <w:rsid w:val="1B23320A"/>
    <w:rsid w:val="1B7E1BA5"/>
    <w:rsid w:val="1C30430B"/>
    <w:rsid w:val="1CF602B7"/>
    <w:rsid w:val="1D552DD9"/>
    <w:rsid w:val="1E1602B3"/>
    <w:rsid w:val="1EBC0C9B"/>
    <w:rsid w:val="1F14226B"/>
    <w:rsid w:val="1F7E03C6"/>
    <w:rsid w:val="20303E66"/>
    <w:rsid w:val="2042491F"/>
    <w:rsid w:val="20BE2A44"/>
    <w:rsid w:val="21D73DBD"/>
    <w:rsid w:val="23963387"/>
    <w:rsid w:val="23A022E6"/>
    <w:rsid w:val="23B95F8F"/>
    <w:rsid w:val="240C2C8D"/>
    <w:rsid w:val="2743716E"/>
    <w:rsid w:val="27BE7377"/>
    <w:rsid w:val="281B728C"/>
    <w:rsid w:val="288E7FB8"/>
    <w:rsid w:val="2A77613D"/>
    <w:rsid w:val="2ACC5E28"/>
    <w:rsid w:val="2BA71E62"/>
    <w:rsid w:val="2C7B3199"/>
    <w:rsid w:val="2D12039F"/>
    <w:rsid w:val="2DC12029"/>
    <w:rsid w:val="2F916768"/>
    <w:rsid w:val="30FC2AFD"/>
    <w:rsid w:val="310B651C"/>
    <w:rsid w:val="31D54552"/>
    <w:rsid w:val="3227672D"/>
    <w:rsid w:val="32673C7A"/>
    <w:rsid w:val="32843B5B"/>
    <w:rsid w:val="329A7087"/>
    <w:rsid w:val="32B44DC3"/>
    <w:rsid w:val="330B2578"/>
    <w:rsid w:val="330F71A0"/>
    <w:rsid w:val="345F4913"/>
    <w:rsid w:val="34833825"/>
    <w:rsid w:val="358C1A2E"/>
    <w:rsid w:val="35B244CD"/>
    <w:rsid w:val="37601293"/>
    <w:rsid w:val="378C49F0"/>
    <w:rsid w:val="37EB1F18"/>
    <w:rsid w:val="3806412E"/>
    <w:rsid w:val="383B4733"/>
    <w:rsid w:val="38B16CBE"/>
    <w:rsid w:val="38E74176"/>
    <w:rsid w:val="393D22FC"/>
    <w:rsid w:val="3AF55204"/>
    <w:rsid w:val="3B1A5B38"/>
    <w:rsid w:val="3BDD426E"/>
    <w:rsid w:val="3C261771"/>
    <w:rsid w:val="3C4165AB"/>
    <w:rsid w:val="3D70406E"/>
    <w:rsid w:val="3D87623F"/>
    <w:rsid w:val="3EBE25E5"/>
    <w:rsid w:val="411F60DA"/>
    <w:rsid w:val="419B4241"/>
    <w:rsid w:val="432C1A76"/>
    <w:rsid w:val="43DC548D"/>
    <w:rsid w:val="44446C38"/>
    <w:rsid w:val="446E4829"/>
    <w:rsid w:val="45955456"/>
    <w:rsid w:val="45FD7B15"/>
    <w:rsid w:val="460A5C60"/>
    <w:rsid w:val="46774FD2"/>
    <w:rsid w:val="47F06548"/>
    <w:rsid w:val="4D4F03EC"/>
    <w:rsid w:val="4D510618"/>
    <w:rsid w:val="4E9E70A4"/>
    <w:rsid w:val="4ECA1C10"/>
    <w:rsid w:val="4F4E6C9A"/>
    <w:rsid w:val="4F5C39D0"/>
    <w:rsid w:val="4F9C0232"/>
    <w:rsid w:val="524E76E7"/>
    <w:rsid w:val="541D1B6B"/>
    <w:rsid w:val="5465390E"/>
    <w:rsid w:val="55CD6F5D"/>
    <w:rsid w:val="5694513B"/>
    <w:rsid w:val="571472F6"/>
    <w:rsid w:val="575A060E"/>
    <w:rsid w:val="590429E2"/>
    <w:rsid w:val="59640F79"/>
    <w:rsid w:val="5AFF3461"/>
    <w:rsid w:val="5B021F11"/>
    <w:rsid w:val="5BC04108"/>
    <w:rsid w:val="5C447D7D"/>
    <w:rsid w:val="5E0A45F7"/>
    <w:rsid w:val="5F192641"/>
    <w:rsid w:val="5FE32C50"/>
    <w:rsid w:val="602A65C8"/>
    <w:rsid w:val="6051475F"/>
    <w:rsid w:val="62201936"/>
    <w:rsid w:val="63FC5CEF"/>
    <w:rsid w:val="650718A4"/>
    <w:rsid w:val="653D2C28"/>
    <w:rsid w:val="665C0176"/>
    <w:rsid w:val="669958FF"/>
    <w:rsid w:val="68CB08C9"/>
    <w:rsid w:val="69595343"/>
    <w:rsid w:val="69CF0509"/>
    <w:rsid w:val="6E044F0E"/>
    <w:rsid w:val="6E494B6B"/>
    <w:rsid w:val="6F103A37"/>
    <w:rsid w:val="70393823"/>
    <w:rsid w:val="70BF533E"/>
    <w:rsid w:val="70C53167"/>
    <w:rsid w:val="7211748F"/>
    <w:rsid w:val="7264252F"/>
    <w:rsid w:val="72870F65"/>
    <w:rsid w:val="73295BDB"/>
    <w:rsid w:val="735465E8"/>
    <w:rsid w:val="73E66603"/>
    <w:rsid w:val="73E942E0"/>
    <w:rsid w:val="73F13E37"/>
    <w:rsid w:val="745F570D"/>
    <w:rsid w:val="74D806E7"/>
    <w:rsid w:val="758E3908"/>
    <w:rsid w:val="75E75140"/>
    <w:rsid w:val="761A0AF1"/>
    <w:rsid w:val="767B20DE"/>
    <w:rsid w:val="76FB326F"/>
    <w:rsid w:val="783E69B3"/>
    <w:rsid w:val="79084AEE"/>
    <w:rsid w:val="79F04B91"/>
    <w:rsid w:val="79F257BF"/>
    <w:rsid w:val="7A2872F5"/>
    <w:rsid w:val="7BA3725A"/>
    <w:rsid w:val="7C8B74BC"/>
    <w:rsid w:val="7CAC5049"/>
    <w:rsid w:val="7D694A76"/>
    <w:rsid w:val="7D715FE9"/>
    <w:rsid w:val="7E3F4A1A"/>
    <w:rsid w:val="7F5E5A33"/>
    <w:rsid w:val="7FA910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paragraph" w:styleId="8">
    <w:name w:val="Body Text First Indent 2"/>
    <w:basedOn w:val="4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正文文本缩进 Char"/>
    <w:basedOn w:val="11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8"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5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6">
    <w:name w:val="font11"/>
    <w:basedOn w:val="11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1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18">
    <w:name w:val="页眉 Char"/>
    <w:basedOn w:val="11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脚 Char"/>
    <w:basedOn w:val="11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367</Words>
  <Characters>391</Characters>
  <Lines>13</Lines>
  <Paragraphs>3</Paragraphs>
  <TotalTime>3</TotalTime>
  <ScaleCrop>false</ScaleCrop>
  <LinksUpToDate>false</LinksUpToDate>
  <CharactersWithSpaces>391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2024-09-25T00:50:00Z</cp:lastPrinted>
  <dcterms:modified xsi:type="dcterms:W3CDTF">2026-08-31T02:43:47Z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C875C804212A4DE09762CEDB8C612092_13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